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58" w:rsidRPr="00166C24" w:rsidRDefault="000A3758" w:rsidP="00210B28">
      <w:pPr>
        <w:ind w:right="-900"/>
        <w:jc w:val="right"/>
        <w:rPr>
          <w:rFonts w:ascii="Arial" w:hAnsi="Arial" w:cs="Arial"/>
          <w:color w:val="00353A"/>
          <w:spacing w:val="2"/>
          <w:sz w:val="20"/>
          <w:szCs w:val="20"/>
        </w:rPr>
      </w:pPr>
    </w:p>
    <w:p w:rsidR="000A3758" w:rsidRPr="00166C24" w:rsidRDefault="000A3758" w:rsidP="00210B28">
      <w:pPr>
        <w:ind w:right="-900"/>
        <w:rPr>
          <w:rFonts w:ascii="Arial" w:hAnsi="Arial" w:cs="Arial"/>
          <w:sz w:val="20"/>
          <w:szCs w:val="20"/>
        </w:rPr>
      </w:pPr>
    </w:p>
    <w:p w:rsidR="00901A1A" w:rsidRDefault="00901A1A" w:rsidP="00901A1A">
      <w:pPr>
        <w:jc w:val="both"/>
        <w:rPr>
          <w:rFonts w:ascii="Times New Roman" w:hAnsi="Times New Roman" w:cs="Times New Roman"/>
          <w:sz w:val="26"/>
          <w:szCs w:val="26"/>
        </w:rPr>
      </w:pPr>
    </w:p>
    <w:p w:rsidR="00901A1A" w:rsidRDefault="00901A1A" w:rsidP="00901A1A">
      <w:pPr>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048"/>
      </w:tblGrid>
      <w:tr w:rsidR="00A80AE6" w:rsidRPr="00FC0678" w:rsidTr="00394645">
        <w:tc>
          <w:tcPr>
            <w:tcW w:w="2808" w:type="dxa"/>
          </w:tcPr>
          <w:p w:rsidR="00A80AE6" w:rsidRPr="00FC0678" w:rsidRDefault="00A80AE6" w:rsidP="00A80AE6">
            <w:pPr>
              <w:spacing w:before="240" w:after="240"/>
              <w:rPr>
                <w:rFonts w:ascii="Times New Roman" w:hAnsi="Times New Roman" w:cs="Times New Roman"/>
                <w:b/>
                <w:smallCaps/>
              </w:rPr>
            </w:pPr>
            <w:r w:rsidRPr="00FC0678">
              <w:rPr>
                <w:rFonts w:ascii="Times New Roman" w:hAnsi="Times New Roman" w:cs="Times New Roman"/>
                <w:b/>
                <w:smallCaps/>
              </w:rPr>
              <w:t xml:space="preserve">Accountability:  </w:t>
            </w:r>
          </w:p>
        </w:tc>
        <w:tc>
          <w:tcPr>
            <w:tcW w:w="6048" w:type="dxa"/>
          </w:tcPr>
          <w:p w:rsidR="00A80AE6" w:rsidRPr="00FC0678" w:rsidRDefault="00A80AE6" w:rsidP="00B30576">
            <w:pPr>
              <w:spacing w:before="240" w:after="240"/>
              <w:rPr>
                <w:rFonts w:ascii="Times New Roman" w:hAnsi="Times New Roman" w:cs="Times New Roman"/>
              </w:rPr>
            </w:pPr>
            <w:r w:rsidRPr="00FC0678">
              <w:rPr>
                <w:rFonts w:ascii="Times New Roman" w:hAnsi="Times New Roman" w:cs="Times New Roman"/>
              </w:rPr>
              <w:t>Reports to</w:t>
            </w:r>
            <w:r w:rsidR="00B30576">
              <w:rPr>
                <w:rFonts w:ascii="Times New Roman" w:hAnsi="Times New Roman" w:cs="Times New Roman"/>
              </w:rPr>
              <w:t xml:space="preserve"> </w:t>
            </w:r>
            <w:r w:rsidR="00E1772E">
              <w:rPr>
                <w:rFonts w:ascii="Times New Roman" w:hAnsi="Times New Roman" w:cs="Times New Roman"/>
              </w:rPr>
              <w:t>Pastor</w:t>
            </w:r>
          </w:p>
        </w:tc>
      </w:tr>
      <w:tr w:rsidR="00A80AE6" w:rsidRPr="00FC0678" w:rsidTr="00394645">
        <w:tc>
          <w:tcPr>
            <w:tcW w:w="2808" w:type="dxa"/>
          </w:tcPr>
          <w:p w:rsidR="00A80AE6" w:rsidRPr="00FC0678" w:rsidRDefault="00A80AE6" w:rsidP="00A80AE6">
            <w:pPr>
              <w:spacing w:before="240" w:after="240"/>
              <w:rPr>
                <w:rFonts w:ascii="Times New Roman" w:hAnsi="Times New Roman" w:cs="Times New Roman"/>
                <w:b/>
                <w:smallCaps/>
              </w:rPr>
            </w:pPr>
            <w:r w:rsidRPr="00FC0678">
              <w:rPr>
                <w:rFonts w:ascii="Times New Roman" w:hAnsi="Times New Roman" w:cs="Times New Roman"/>
                <w:b/>
                <w:smallCaps/>
              </w:rPr>
              <w:t xml:space="preserve">Supervisory Responsibility: </w:t>
            </w:r>
          </w:p>
        </w:tc>
        <w:tc>
          <w:tcPr>
            <w:tcW w:w="6048" w:type="dxa"/>
          </w:tcPr>
          <w:p w:rsidR="00A80AE6" w:rsidRPr="00FC0678" w:rsidRDefault="00AB44D2" w:rsidP="00B30576">
            <w:pPr>
              <w:spacing w:before="240" w:after="240"/>
              <w:rPr>
                <w:rFonts w:ascii="Times New Roman" w:hAnsi="Times New Roman" w:cs="Times New Roman"/>
              </w:rPr>
            </w:pPr>
            <w:r>
              <w:rPr>
                <w:rFonts w:ascii="Times New Roman" w:hAnsi="Times New Roman" w:cs="Times New Roman"/>
              </w:rPr>
              <w:t>None or Supervisor</w:t>
            </w:r>
            <w:r w:rsidR="00E1772E">
              <w:rPr>
                <w:rFonts w:ascii="Times New Roman" w:hAnsi="Times New Roman" w:cs="Times New Roman"/>
              </w:rPr>
              <w:t xml:space="preserve"> (depending on size of program)</w:t>
            </w:r>
          </w:p>
        </w:tc>
      </w:tr>
      <w:tr w:rsidR="00A80AE6" w:rsidRPr="00FC0678" w:rsidTr="00394645">
        <w:tc>
          <w:tcPr>
            <w:tcW w:w="2808" w:type="dxa"/>
          </w:tcPr>
          <w:p w:rsidR="00A80AE6" w:rsidRPr="00FC0678" w:rsidRDefault="00A80AE6" w:rsidP="00A80AE6">
            <w:pPr>
              <w:spacing w:before="240" w:after="240"/>
              <w:rPr>
                <w:rFonts w:ascii="Times New Roman" w:hAnsi="Times New Roman" w:cs="Times New Roman"/>
                <w:b/>
                <w:smallCaps/>
              </w:rPr>
            </w:pPr>
            <w:r w:rsidRPr="00FC0678">
              <w:rPr>
                <w:rFonts w:ascii="Times New Roman" w:hAnsi="Times New Roman" w:cs="Times New Roman"/>
                <w:b/>
                <w:smallCaps/>
              </w:rPr>
              <w:t>FLSA Status:</w:t>
            </w:r>
          </w:p>
        </w:tc>
        <w:tc>
          <w:tcPr>
            <w:tcW w:w="6048" w:type="dxa"/>
          </w:tcPr>
          <w:p w:rsidR="00A80AE6" w:rsidRPr="00FC0678" w:rsidRDefault="00E1772E" w:rsidP="00AB44D2">
            <w:pPr>
              <w:spacing w:before="240" w:after="240"/>
              <w:rPr>
                <w:rFonts w:ascii="Times New Roman" w:hAnsi="Times New Roman" w:cs="Times New Roman"/>
              </w:rPr>
            </w:pPr>
            <w:r>
              <w:rPr>
                <w:rFonts w:ascii="Times New Roman" w:hAnsi="Times New Roman" w:cs="Times New Roman"/>
              </w:rPr>
              <w:t>This position comes under the ministerial exception and is not subject to the Fair Labor Standards Act</w:t>
            </w:r>
          </w:p>
        </w:tc>
      </w:tr>
      <w:tr w:rsidR="00A80AE6" w:rsidRPr="00FC0678" w:rsidTr="00394645">
        <w:tc>
          <w:tcPr>
            <w:tcW w:w="2808" w:type="dxa"/>
          </w:tcPr>
          <w:p w:rsidR="00A80AE6" w:rsidRPr="00FC0678" w:rsidRDefault="00A80AE6" w:rsidP="00A80AE6">
            <w:pPr>
              <w:spacing w:before="240" w:after="240"/>
              <w:rPr>
                <w:rFonts w:ascii="Times New Roman" w:hAnsi="Times New Roman" w:cs="Times New Roman"/>
                <w:b/>
                <w:smallCaps/>
              </w:rPr>
            </w:pPr>
            <w:r w:rsidRPr="00FC0678">
              <w:rPr>
                <w:rFonts w:ascii="Times New Roman" w:hAnsi="Times New Roman" w:cs="Times New Roman"/>
                <w:b/>
                <w:smallCaps/>
              </w:rPr>
              <w:t xml:space="preserve">Hours: </w:t>
            </w:r>
          </w:p>
        </w:tc>
        <w:tc>
          <w:tcPr>
            <w:tcW w:w="6048" w:type="dxa"/>
          </w:tcPr>
          <w:p w:rsidR="00A80AE6" w:rsidRPr="00FC0678" w:rsidRDefault="00847B83" w:rsidP="00B30576">
            <w:pPr>
              <w:spacing w:before="240" w:after="240"/>
              <w:rPr>
                <w:rFonts w:ascii="Times New Roman" w:hAnsi="Times New Roman" w:cs="Times New Roman"/>
              </w:rPr>
            </w:pPr>
            <w:r>
              <w:rPr>
                <w:rFonts w:ascii="Times New Roman" w:hAnsi="Times New Roman" w:cs="Times New Roman"/>
              </w:rPr>
              <w:t>Full-time or Part-time</w:t>
            </w:r>
          </w:p>
        </w:tc>
      </w:tr>
      <w:tr w:rsidR="00A80AE6" w:rsidRPr="00FC0678" w:rsidTr="00394645">
        <w:tc>
          <w:tcPr>
            <w:tcW w:w="2808" w:type="dxa"/>
          </w:tcPr>
          <w:p w:rsidR="00A80AE6" w:rsidRPr="00FC0678" w:rsidRDefault="00A80AE6" w:rsidP="00A80AE6">
            <w:pPr>
              <w:spacing w:before="240" w:after="240"/>
              <w:rPr>
                <w:rFonts w:ascii="Times New Roman" w:hAnsi="Times New Roman" w:cs="Times New Roman"/>
                <w:b/>
                <w:smallCaps/>
              </w:rPr>
            </w:pPr>
            <w:r w:rsidRPr="00FC0678">
              <w:rPr>
                <w:rFonts w:ascii="Times New Roman" w:hAnsi="Times New Roman" w:cs="Times New Roman"/>
                <w:b/>
                <w:smallCaps/>
              </w:rPr>
              <w:t>General Summary:</w:t>
            </w:r>
          </w:p>
        </w:tc>
        <w:tc>
          <w:tcPr>
            <w:tcW w:w="6048" w:type="dxa"/>
          </w:tcPr>
          <w:p w:rsidR="00A80AE6" w:rsidRPr="00FC0678" w:rsidRDefault="00E1772E" w:rsidP="00E1772E">
            <w:pPr>
              <w:spacing w:before="240" w:after="240"/>
              <w:rPr>
                <w:rFonts w:ascii="Times New Roman" w:hAnsi="Times New Roman" w:cs="Times New Roman"/>
              </w:rPr>
            </w:pPr>
            <w:r>
              <w:rPr>
                <w:rFonts w:ascii="Times New Roman" w:hAnsi="Times New Roman" w:cs="Times New Roman"/>
              </w:rPr>
              <w:t xml:space="preserve">Partnering with the Pastor in his ministry this position supports the Gospel message during the liturgy through prayerful and joyful praise and music that encourages the assembly to live the message more fully during worship. </w:t>
            </w:r>
          </w:p>
        </w:tc>
      </w:tr>
    </w:tbl>
    <w:p w:rsidR="00901A1A" w:rsidRPr="00FC0678" w:rsidRDefault="00134292" w:rsidP="00134292">
      <w:pPr>
        <w:rPr>
          <w:rFonts w:ascii="Times New Roman" w:hAnsi="Times New Roman" w:cs="Times New Roman"/>
        </w:rPr>
      </w:pPr>
      <w:r w:rsidRPr="00FC0678">
        <w:rPr>
          <w:rFonts w:ascii="Times New Roman" w:hAnsi="Times New Roman" w:cs="Times New Roman"/>
          <w:smallCaps/>
        </w:rPr>
        <w:tab/>
      </w:r>
      <w:r w:rsidRPr="00FC0678">
        <w:rPr>
          <w:rFonts w:ascii="Times New Roman" w:hAnsi="Times New Roman" w:cs="Times New Roman"/>
          <w:smallCaps/>
        </w:rPr>
        <w:tab/>
      </w:r>
    </w:p>
    <w:p w:rsidR="00A80AE6" w:rsidRPr="00FC0678" w:rsidRDefault="00E1772E" w:rsidP="00901A1A">
      <w:pPr>
        <w:jc w:val="both"/>
        <w:rPr>
          <w:rFonts w:ascii="Times New Roman" w:hAnsi="Times New Roman" w:cs="Times New Roman"/>
          <w:b/>
          <w:smallCaps/>
        </w:rPr>
      </w:pPr>
      <w:r>
        <w:rPr>
          <w:rFonts w:ascii="Times New Roman" w:hAnsi="Times New Roman" w:cs="Times New Roman"/>
          <w:b/>
          <w:smallCaps/>
        </w:rPr>
        <w:t>Primary</w:t>
      </w:r>
      <w:r w:rsidR="00A80AE6" w:rsidRPr="00FC0678">
        <w:rPr>
          <w:rFonts w:ascii="Times New Roman" w:hAnsi="Times New Roman" w:cs="Times New Roman"/>
          <w:b/>
          <w:smallCaps/>
        </w:rPr>
        <w:t xml:space="preserve"> Duties and Responsibilities</w:t>
      </w:r>
    </w:p>
    <w:p w:rsidR="00587332" w:rsidRPr="00FC0678" w:rsidRDefault="00587332" w:rsidP="00901A1A">
      <w:pPr>
        <w:jc w:val="both"/>
        <w:rPr>
          <w:rFonts w:ascii="Times New Roman" w:hAnsi="Times New Roman" w:cs="Times New Roman"/>
          <w:b/>
          <w:smallCaps/>
        </w:rPr>
      </w:pPr>
    </w:p>
    <w:p w:rsidR="00082C9B" w:rsidRDefault="00E1772E" w:rsidP="003F61BA">
      <w:pPr>
        <w:pStyle w:val="ListParagraph"/>
        <w:numPr>
          <w:ilvl w:val="0"/>
          <w:numId w:val="1"/>
        </w:numPr>
        <w:rPr>
          <w:rFonts w:ascii="Times New Roman" w:hAnsi="Times New Roman" w:cs="Times New Roman"/>
        </w:rPr>
      </w:pPr>
      <w:r>
        <w:rPr>
          <w:rFonts w:ascii="Times New Roman" w:hAnsi="Times New Roman" w:cs="Times New Roman"/>
        </w:rPr>
        <w:t>To build and sustain congregational song at the parish’s daily and weekend liturgies;</w:t>
      </w:r>
    </w:p>
    <w:p w:rsidR="00E1772E" w:rsidRDefault="00E1772E" w:rsidP="003F61BA">
      <w:pPr>
        <w:pStyle w:val="ListParagraph"/>
        <w:numPr>
          <w:ilvl w:val="0"/>
          <w:numId w:val="1"/>
        </w:numPr>
        <w:rPr>
          <w:rFonts w:ascii="Times New Roman" w:hAnsi="Times New Roman" w:cs="Times New Roman"/>
        </w:rPr>
      </w:pPr>
      <w:r>
        <w:rPr>
          <w:rFonts w:ascii="Times New Roman" w:hAnsi="Times New Roman" w:cs="Times New Roman"/>
        </w:rPr>
        <w:t>To deepen the liturgical understanding of the assembly through the choice of songs;</w:t>
      </w:r>
    </w:p>
    <w:p w:rsidR="00E1772E" w:rsidRDefault="00E1772E" w:rsidP="003F61BA">
      <w:pPr>
        <w:pStyle w:val="ListParagraph"/>
        <w:numPr>
          <w:ilvl w:val="0"/>
          <w:numId w:val="1"/>
        </w:numPr>
        <w:rPr>
          <w:rFonts w:ascii="Times New Roman" w:hAnsi="Times New Roman" w:cs="Times New Roman"/>
        </w:rPr>
      </w:pPr>
      <w:r>
        <w:rPr>
          <w:rFonts w:ascii="Times New Roman" w:hAnsi="Times New Roman" w:cs="Times New Roman"/>
        </w:rPr>
        <w:t>To help increase regular attendance at liturgies through the quality of music selected and learned by the assembly;</w:t>
      </w:r>
    </w:p>
    <w:p w:rsidR="00E1772E" w:rsidRDefault="00E1772E" w:rsidP="003F61BA">
      <w:pPr>
        <w:pStyle w:val="ListParagraph"/>
        <w:numPr>
          <w:ilvl w:val="0"/>
          <w:numId w:val="1"/>
        </w:numPr>
        <w:rPr>
          <w:rFonts w:ascii="Times New Roman" w:hAnsi="Times New Roman" w:cs="Times New Roman"/>
        </w:rPr>
      </w:pPr>
      <w:r>
        <w:rPr>
          <w:rFonts w:ascii="Times New Roman" w:hAnsi="Times New Roman" w:cs="Times New Roman"/>
        </w:rPr>
        <w:t>To develop a plan in collaboration with the worship committee/parish staff to expand the music programs in the parish;</w:t>
      </w:r>
    </w:p>
    <w:p w:rsidR="00E1772E" w:rsidRDefault="00E1772E" w:rsidP="003F61BA">
      <w:pPr>
        <w:pStyle w:val="ListParagraph"/>
        <w:numPr>
          <w:ilvl w:val="0"/>
          <w:numId w:val="1"/>
        </w:numPr>
        <w:rPr>
          <w:rFonts w:ascii="Times New Roman" w:hAnsi="Times New Roman" w:cs="Times New Roman"/>
        </w:rPr>
      </w:pPr>
      <w:r>
        <w:rPr>
          <w:rFonts w:ascii="Times New Roman" w:hAnsi="Times New Roman" w:cs="Times New Roman"/>
        </w:rPr>
        <w:t>To recruit, train, and sustain quality cantors for the parish liturgies;</w:t>
      </w:r>
    </w:p>
    <w:p w:rsidR="00E1772E" w:rsidRDefault="00E1772E" w:rsidP="003F61BA">
      <w:pPr>
        <w:pStyle w:val="ListParagraph"/>
        <w:numPr>
          <w:ilvl w:val="0"/>
          <w:numId w:val="1"/>
        </w:numPr>
        <w:rPr>
          <w:rFonts w:ascii="Times New Roman" w:hAnsi="Times New Roman" w:cs="Times New Roman"/>
        </w:rPr>
      </w:pPr>
      <w:r>
        <w:rPr>
          <w:rFonts w:ascii="Times New Roman" w:hAnsi="Times New Roman" w:cs="Times New Roman"/>
        </w:rPr>
        <w:t>Is responsible for all music associated with worship, religious education, youth ministry, social ministry, and other parish outreach programs;</w:t>
      </w:r>
    </w:p>
    <w:p w:rsidR="00E1772E" w:rsidRDefault="00E1772E" w:rsidP="003F61BA">
      <w:pPr>
        <w:pStyle w:val="ListParagraph"/>
        <w:numPr>
          <w:ilvl w:val="0"/>
          <w:numId w:val="1"/>
        </w:numPr>
        <w:rPr>
          <w:rFonts w:ascii="Times New Roman" w:hAnsi="Times New Roman" w:cs="Times New Roman"/>
        </w:rPr>
      </w:pPr>
      <w:r>
        <w:rPr>
          <w:rFonts w:ascii="Times New Roman" w:hAnsi="Times New Roman" w:cs="Times New Roman"/>
        </w:rPr>
        <w:t>Coordinates the staffing of all liturgies with competent musicians and singers;</w:t>
      </w:r>
    </w:p>
    <w:p w:rsidR="00E1772E" w:rsidRDefault="00E1772E" w:rsidP="003F61BA">
      <w:pPr>
        <w:pStyle w:val="ListParagraph"/>
        <w:numPr>
          <w:ilvl w:val="0"/>
          <w:numId w:val="1"/>
        </w:numPr>
        <w:rPr>
          <w:rFonts w:ascii="Times New Roman" w:hAnsi="Times New Roman" w:cs="Times New Roman"/>
        </w:rPr>
      </w:pPr>
      <w:r>
        <w:rPr>
          <w:rFonts w:ascii="Times New Roman" w:hAnsi="Times New Roman" w:cs="Times New Roman"/>
        </w:rPr>
        <w:t>Participates in planning the liturgies with the worship committee and pastor</w:t>
      </w:r>
      <w:r w:rsidR="004606F3">
        <w:rPr>
          <w:rFonts w:ascii="Times New Roman" w:hAnsi="Times New Roman" w:cs="Times New Roman"/>
        </w:rPr>
        <w:t xml:space="preserve"> and is primarily responsible for the music selections of all worship celebrations; (</w:t>
      </w:r>
      <w:r w:rsidR="004606F3">
        <w:rPr>
          <w:rFonts w:ascii="Times New Roman" w:hAnsi="Times New Roman" w:cs="Times New Roman"/>
          <w:i/>
        </w:rPr>
        <w:t>Here you could list holy days, special liturgies, weddings, funerals, etc.)</w:t>
      </w:r>
    </w:p>
    <w:p w:rsidR="004606F3" w:rsidRDefault="004606F3" w:rsidP="003F61BA">
      <w:pPr>
        <w:pStyle w:val="ListParagraph"/>
        <w:numPr>
          <w:ilvl w:val="0"/>
          <w:numId w:val="1"/>
        </w:numPr>
        <w:rPr>
          <w:rFonts w:ascii="Times New Roman" w:hAnsi="Times New Roman" w:cs="Times New Roman"/>
        </w:rPr>
      </w:pPr>
      <w:r>
        <w:rPr>
          <w:rFonts w:ascii="Times New Roman" w:hAnsi="Times New Roman" w:cs="Times New Roman"/>
        </w:rPr>
        <w:t>Select and maintain the musical instruments used for the liturgies;</w:t>
      </w:r>
    </w:p>
    <w:p w:rsidR="004606F3" w:rsidRDefault="004606F3" w:rsidP="003F61BA">
      <w:pPr>
        <w:pStyle w:val="ListParagraph"/>
        <w:numPr>
          <w:ilvl w:val="0"/>
          <w:numId w:val="1"/>
        </w:numPr>
        <w:rPr>
          <w:rFonts w:ascii="Times New Roman" w:hAnsi="Times New Roman" w:cs="Times New Roman"/>
        </w:rPr>
      </w:pPr>
      <w:r>
        <w:rPr>
          <w:rFonts w:ascii="Times New Roman" w:hAnsi="Times New Roman" w:cs="Times New Roman"/>
        </w:rPr>
        <w:t>Attain copyright permission for music;</w:t>
      </w:r>
    </w:p>
    <w:p w:rsidR="004606F3" w:rsidRDefault="004606F3" w:rsidP="003F61BA">
      <w:pPr>
        <w:pStyle w:val="ListParagraph"/>
        <w:numPr>
          <w:ilvl w:val="0"/>
          <w:numId w:val="1"/>
        </w:numPr>
        <w:rPr>
          <w:rFonts w:ascii="Times New Roman" w:hAnsi="Times New Roman" w:cs="Times New Roman"/>
        </w:rPr>
      </w:pPr>
      <w:r>
        <w:rPr>
          <w:rFonts w:ascii="Times New Roman" w:hAnsi="Times New Roman" w:cs="Times New Roman"/>
        </w:rPr>
        <w:lastRenderedPageBreak/>
        <w:t>Provide liturgical formation, music education, and practical preparations for cantors/leaders of song, choral, and instrumental groups;</w:t>
      </w:r>
    </w:p>
    <w:p w:rsidR="004606F3" w:rsidRDefault="004606F3" w:rsidP="003F61BA">
      <w:pPr>
        <w:pStyle w:val="ListParagraph"/>
        <w:numPr>
          <w:ilvl w:val="0"/>
          <w:numId w:val="1"/>
        </w:numPr>
        <w:rPr>
          <w:rFonts w:ascii="Times New Roman" w:hAnsi="Times New Roman" w:cs="Times New Roman"/>
        </w:rPr>
      </w:pPr>
      <w:r>
        <w:rPr>
          <w:rFonts w:ascii="Times New Roman" w:hAnsi="Times New Roman" w:cs="Times New Roman"/>
        </w:rPr>
        <w:t>Keep current on trends in liturgy and music and serve as a resource consultant for parish staff and groups regarding pastoral music;</w:t>
      </w:r>
    </w:p>
    <w:p w:rsidR="004606F3" w:rsidRDefault="004606F3" w:rsidP="003F61BA">
      <w:pPr>
        <w:pStyle w:val="ListParagraph"/>
        <w:numPr>
          <w:ilvl w:val="0"/>
          <w:numId w:val="1"/>
        </w:numPr>
        <w:rPr>
          <w:rFonts w:ascii="Times New Roman" w:hAnsi="Times New Roman" w:cs="Times New Roman"/>
        </w:rPr>
      </w:pPr>
      <w:r>
        <w:rPr>
          <w:rFonts w:ascii="Times New Roman" w:hAnsi="Times New Roman" w:cs="Times New Roman"/>
        </w:rPr>
        <w:t>Must attend all parish staff meetings and worship committee meetings;</w:t>
      </w:r>
    </w:p>
    <w:p w:rsidR="004606F3" w:rsidRDefault="004606F3" w:rsidP="003F61BA">
      <w:pPr>
        <w:pStyle w:val="ListParagraph"/>
        <w:numPr>
          <w:ilvl w:val="0"/>
          <w:numId w:val="1"/>
        </w:numPr>
        <w:rPr>
          <w:rFonts w:ascii="Times New Roman" w:hAnsi="Times New Roman" w:cs="Times New Roman"/>
        </w:rPr>
      </w:pPr>
      <w:r>
        <w:rPr>
          <w:rFonts w:ascii="Times New Roman" w:hAnsi="Times New Roman" w:cs="Times New Roman"/>
        </w:rPr>
        <w:t>Formulate and adhere to an annual music ministry budget;</w:t>
      </w:r>
    </w:p>
    <w:p w:rsidR="004606F3" w:rsidRDefault="004606F3" w:rsidP="003F61BA">
      <w:pPr>
        <w:pStyle w:val="ListParagraph"/>
        <w:numPr>
          <w:ilvl w:val="0"/>
          <w:numId w:val="1"/>
        </w:numPr>
        <w:rPr>
          <w:rFonts w:ascii="Times New Roman" w:hAnsi="Times New Roman" w:cs="Times New Roman"/>
        </w:rPr>
      </w:pPr>
      <w:r>
        <w:rPr>
          <w:rFonts w:ascii="Times New Roman" w:hAnsi="Times New Roman" w:cs="Times New Roman"/>
        </w:rPr>
        <w:t>Submit the annual music ministry budget to the finance committee;</w:t>
      </w:r>
    </w:p>
    <w:p w:rsidR="004606F3" w:rsidRDefault="004606F3" w:rsidP="003F61BA">
      <w:pPr>
        <w:pStyle w:val="ListParagraph"/>
        <w:numPr>
          <w:ilvl w:val="0"/>
          <w:numId w:val="1"/>
        </w:numPr>
        <w:rPr>
          <w:rFonts w:ascii="Times New Roman" w:hAnsi="Times New Roman" w:cs="Times New Roman"/>
        </w:rPr>
      </w:pPr>
      <w:r>
        <w:rPr>
          <w:rFonts w:ascii="Times New Roman" w:hAnsi="Times New Roman" w:cs="Times New Roman"/>
        </w:rPr>
        <w:t>Participate in the parish budget process;</w:t>
      </w:r>
    </w:p>
    <w:p w:rsidR="004606F3" w:rsidRDefault="004606F3" w:rsidP="003F61BA">
      <w:pPr>
        <w:pStyle w:val="ListParagraph"/>
        <w:numPr>
          <w:ilvl w:val="0"/>
          <w:numId w:val="1"/>
        </w:numPr>
        <w:rPr>
          <w:rFonts w:ascii="Times New Roman" w:hAnsi="Times New Roman" w:cs="Times New Roman"/>
        </w:rPr>
      </w:pPr>
      <w:r>
        <w:rPr>
          <w:rFonts w:ascii="Times New Roman" w:hAnsi="Times New Roman" w:cs="Times New Roman"/>
        </w:rPr>
        <w:t>Continue to develop music ministry skills by taking courses/workshops and participating in conferences that are generally related to music ministry, the mission of pastoral liturgy, and the future direction of the parish.  The parish will offset the costs of such professional development;</w:t>
      </w:r>
    </w:p>
    <w:p w:rsidR="004606F3" w:rsidRPr="003F61BA" w:rsidRDefault="004606F3" w:rsidP="003F61BA">
      <w:pPr>
        <w:pStyle w:val="ListParagraph"/>
        <w:numPr>
          <w:ilvl w:val="0"/>
          <w:numId w:val="1"/>
        </w:numPr>
        <w:rPr>
          <w:rFonts w:ascii="Times New Roman" w:hAnsi="Times New Roman" w:cs="Times New Roman"/>
        </w:rPr>
      </w:pPr>
      <w:r>
        <w:rPr>
          <w:rFonts w:ascii="Times New Roman" w:hAnsi="Times New Roman" w:cs="Times New Roman"/>
        </w:rPr>
        <w:t xml:space="preserve">Meet with the pastor and other key staff members annual for performance evaluation and goal setting.  </w:t>
      </w:r>
    </w:p>
    <w:p w:rsidR="00587332" w:rsidRPr="00FC0678" w:rsidRDefault="00587332" w:rsidP="00587332">
      <w:pPr>
        <w:jc w:val="both"/>
        <w:rPr>
          <w:rFonts w:ascii="Times New Roman" w:hAnsi="Times New Roman" w:cs="Times New Roman"/>
        </w:rPr>
      </w:pPr>
    </w:p>
    <w:p w:rsidR="004A7643" w:rsidRPr="00FC0678" w:rsidRDefault="00587332" w:rsidP="004A7643">
      <w:pPr>
        <w:jc w:val="both"/>
        <w:rPr>
          <w:rFonts w:ascii="Times New Roman" w:hAnsi="Times New Roman" w:cs="Times New Roman"/>
          <w:b/>
          <w:smallCaps/>
        </w:rPr>
      </w:pPr>
      <w:r w:rsidRPr="00FC0678">
        <w:rPr>
          <w:rFonts w:ascii="Times New Roman" w:hAnsi="Times New Roman" w:cs="Times New Roman"/>
          <w:b/>
          <w:smallCaps/>
        </w:rPr>
        <w:t>Knowledge, Skills, and Abilities</w:t>
      </w:r>
    </w:p>
    <w:p w:rsidR="00587332" w:rsidRPr="00FC0678" w:rsidRDefault="00587332" w:rsidP="00587332">
      <w:pPr>
        <w:jc w:val="both"/>
        <w:rPr>
          <w:rFonts w:ascii="Times New Roman" w:hAnsi="Times New Roman" w:cs="Times New Roman"/>
          <w:b/>
          <w:small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6408"/>
      </w:tblGrid>
      <w:tr w:rsidR="00587332" w:rsidRPr="00FC0678" w:rsidTr="00587332">
        <w:tc>
          <w:tcPr>
            <w:tcW w:w="2448" w:type="dxa"/>
          </w:tcPr>
          <w:p w:rsidR="00587332" w:rsidRPr="00FC0678" w:rsidRDefault="00587332" w:rsidP="00587332">
            <w:pPr>
              <w:spacing w:before="120" w:after="120"/>
              <w:jc w:val="both"/>
              <w:rPr>
                <w:rFonts w:ascii="Times New Roman" w:hAnsi="Times New Roman" w:cs="Times New Roman"/>
                <w:u w:val="single"/>
              </w:rPr>
            </w:pPr>
            <w:r w:rsidRPr="00FC0678">
              <w:rPr>
                <w:rFonts w:ascii="Times New Roman" w:hAnsi="Times New Roman" w:cs="Times New Roman"/>
                <w:u w:val="single"/>
              </w:rPr>
              <w:t>Education:</w:t>
            </w:r>
          </w:p>
        </w:tc>
        <w:tc>
          <w:tcPr>
            <w:tcW w:w="6408" w:type="dxa"/>
          </w:tcPr>
          <w:p w:rsidR="00587332" w:rsidRPr="00FC0678" w:rsidRDefault="004606F3" w:rsidP="004606F3">
            <w:pPr>
              <w:spacing w:before="120" w:after="120"/>
              <w:rPr>
                <w:rFonts w:ascii="Times New Roman" w:hAnsi="Times New Roman" w:cs="Times New Roman"/>
              </w:rPr>
            </w:pPr>
            <w:r>
              <w:rPr>
                <w:rFonts w:ascii="Times New Roman" w:hAnsi="Times New Roman" w:cs="Times New Roman"/>
              </w:rPr>
              <w:t xml:space="preserve">Bachelor’s degree or equivalent in music. B.S. in Sacred Music or Liturgical Music preferred.  </w:t>
            </w:r>
          </w:p>
        </w:tc>
      </w:tr>
      <w:tr w:rsidR="00587332" w:rsidRPr="00FC0678" w:rsidTr="00587332">
        <w:tc>
          <w:tcPr>
            <w:tcW w:w="2448" w:type="dxa"/>
          </w:tcPr>
          <w:p w:rsidR="00587332" w:rsidRPr="00FC0678" w:rsidRDefault="00587332" w:rsidP="00587332">
            <w:pPr>
              <w:spacing w:before="120" w:after="120"/>
              <w:jc w:val="both"/>
              <w:rPr>
                <w:rFonts w:ascii="Times New Roman" w:hAnsi="Times New Roman" w:cs="Times New Roman"/>
                <w:u w:val="single"/>
              </w:rPr>
            </w:pPr>
            <w:r w:rsidRPr="00FC0678">
              <w:rPr>
                <w:rFonts w:ascii="Times New Roman" w:hAnsi="Times New Roman" w:cs="Times New Roman"/>
                <w:u w:val="single"/>
              </w:rPr>
              <w:t>Experience:</w:t>
            </w:r>
          </w:p>
        </w:tc>
        <w:tc>
          <w:tcPr>
            <w:tcW w:w="6408" w:type="dxa"/>
          </w:tcPr>
          <w:p w:rsidR="00587332" w:rsidRPr="00FC0678" w:rsidRDefault="004606F3" w:rsidP="00AB44D2">
            <w:pPr>
              <w:spacing w:before="120" w:after="120"/>
              <w:rPr>
                <w:rFonts w:ascii="Times New Roman" w:hAnsi="Times New Roman" w:cs="Times New Roman"/>
              </w:rPr>
            </w:pPr>
            <w:r>
              <w:rPr>
                <w:rFonts w:ascii="Times New Roman" w:hAnsi="Times New Roman" w:cs="Times New Roman"/>
              </w:rPr>
              <w:t xml:space="preserve">Must have at least two years of experience in music ministry. </w:t>
            </w:r>
            <w:r w:rsidR="00913D76">
              <w:rPr>
                <w:rFonts w:ascii="Times New Roman" w:hAnsi="Times New Roman" w:cs="Times New Roman"/>
              </w:rPr>
              <w:t xml:space="preserve"> </w:t>
            </w:r>
          </w:p>
        </w:tc>
      </w:tr>
      <w:tr w:rsidR="00587332" w:rsidRPr="00FC0678" w:rsidTr="00587332">
        <w:tc>
          <w:tcPr>
            <w:tcW w:w="2448" w:type="dxa"/>
          </w:tcPr>
          <w:p w:rsidR="00587332" w:rsidRPr="00FC0678" w:rsidRDefault="00587332" w:rsidP="00587332">
            <w:pPr>
              <w:spacing w:before="120" w:after="120"/>
              <w:jc w:val="both"/>
              <w:rPr>
                <w:rFonts w:ascii="Times New Roman" w:hAnsi="Times New Roman" w:cs="Times New Roman"/>
                <w:u w:val="single"/>
              </w:rPr>
            </w:pPr>
            <w:r w:rsidRPr="00FC0678">
              <w:rPr>
                <w:rFonts w:ascii="Times New Roman" w:hAnsi="Times New Roman" w:cs="Times New Roman"/>
                <w:u w:val="single"/>
              </w:rPr>
              <w:t>Require:</w:t>
            </w:r>
          </w:p>
        </w:tc>
        <w:tc>
          <w:tcPr>
            <w:tcW w:w="6408" w:type="dxa"/>
          </w:tcPr>
          <w:p w:rsidR="00587332" w:rsidRPr="00FC0678" w:rsidRDefault="004606F3" w:rsidP="00993283">
            <w:pPr>
              <w:spacing w:before="120" w:after="120"/>
              <w:rPr>
                <w:rFonts w:ascii="Times New Roman" w:hAnsi="Times New Roman" w:cs="Times New Roman"/>
              </w:rPr>
            </w:pPr>
            <w:r>
              <w:rPr>
                <w:rFonts w:ascii="Times New Roman" w:hAnsi="Times New Roman" w:cs="Times New Roman"/>
              </w:rPr>
              <w:t xml:space="preserve">Must complete our safe environment training for the protection of children and youth.  Must pass a criminal background check. </w:t>
            </w:r>
            <w:r w:rsidR="00913D76">
              <w:rPr>
                <w:rFonts w:ascii="Times New Roman" w:hAnsi="Times New Roman" w:cs="Times New Roman"/>
              </w:rPr>
              <w:t xml:space="preserve"> </w:t>
            </w:r>
          </w:p>
        </w:tc>
      </w:tr>
      <w:tr w:rsidR="00FC4086" w:rsidRPr="00FC0678" w:rsidTr="00587332">
        <w:tc>
          <w:tcPr>
            <w:tcW w:w="2448" w:type="dxa"/>
          </w:tcPr>
          <w:p w:rsidR="00FC4086" w:rsidRPr="00FC0678" w:rsidRDefault="00FC4086" w:rsidP="00587332">
            <w:pPr>
              <w:spacing w:before="120" w:after="120"/>
              <w:jc w:val="both"/>
              <w:rPr>
                <w:rFonts w:ascii="Times New Roman" w:hAnsi="Times New Roman" w:cs="Times New Roman"/>
                <w:u w:val="single"/>
              </w:rPr>
            </w:pPr>
            <w:r>
              <w:rPr>
                <w:rFonts w:ascii="Times New Roman" w:hAnsi="Times New Roman" w:cs="Times New Roman"/>
                <w:u w:val="single"/>
              </w:rPr>
              <w:t>Physical Demands:</w:t>
            </w:r>
          </w:p>
        </w:tc>
        <w:tc>
          <w:tcPr>
            <w:tcW w:w="6408" w:type="dxa"/>
          </w:tcPr>
          <w:p w:rsidR="00FC4086" w:rsidRDefault="00FC4086" w:rsidP="003525FC">
            <w:pPr>
              <w:spacing w:before="120" w:after="120"/>
              <w:rPr>
                <w:rFonts w:ascii="Times New Roman" w:hAnsi="Times New Roman" w:cs="Times New Roman"/>
              </w:rPr>
            </w:pPr>
            <w:r>
              <w:rPr>
                <w:rFonts w:ascii="Times New Roman" w:hAnsi="Times New Roman" w:cs="Times New Roman"/>
              </w:rPr>
              <w:t xml:space="preserve">While performing duties, employee has to sit for long periods of time, </w:t>
            </w:r>
            <w:r w:rsidR="003525FC">
              <w:rPr>
                <w:rFonts w:ascii="Times New Roman" w:hAnsi="Times New Roman" w:cs="Times New Roman"/>
              </w:rPr>
              <w:t xml:space="preserve">and </w:t>
            </w:r>
            <w:r>
              <w:rPr>
                <w:rFonts w:ascii="Times New Roman" w:hAnsi="Times New Roman" w:cs="Times New Roman"/>
              </w:rPr>
              <w:t>use hands in repetitive motion ta</w:t>
            </w:r>
            <w:r w:rsidR="003525FC">
              <w:rPr>
                <w:rFonts w:ascii="Times New Roman" w:hAnsi="Times New Roman" w:cs="Times New Roman"/>
              </w:rPr>
              <w:t>sks.</w:t>
            </w:r>
            <w:r>
              <w:rPr>
                <w:rFonts w:ascii="Times New Roman" w:hAnsi="Times New Roman" w:cs="Times New Roman"/>
              </w:rPr>
              <w:t xml:space="preserve"> The position also requires so</w:t>
            </w:r>
            <w:r w:rsidR="003525FC">
              <w:rPr>
                <w:rFonts w:ascii="Times New Roman" w:hAnsi="Times New Roman" w:cs="Times New Roman"/>
              </w:rPr>
              <w:t>me standing, stooping, and bending as needed</w:t>
            </w:r>
            <w:r>
              <w:rPr>
                <w:rFonts w:ascii="Times New Roman" w:hAnsi="Times New Roman" w:cs="Times New Roman"/>
              </w:rPr>
              <w:t xml:space="preserve">.  </w:t>
            </w:r>
            <w:r w:rsidR="003525FC">
              <w:rPr>
                <w:rFonts w:ascii="Times New Roman" w:hAnsi="Times New Roman" w:cs="Times New Roman"/>
              </w:rPr>
              <w:t xml:space="preserve">Employee is expected to work all liturgical services on weekends and several evenings per week.  The position must be able to lift 25 pounds.  </w:t>
            </w:r>
            <w:r w:rsidR="00AB44D2">
              <w:rPr>
                <w:rFonts w:ascii="Times New Roman" w:hAnsi="Times New Roman" w:cs="Times New Roman"/>
              </w:rPr>
              <w:t xml:space="preserve">  </w:t>
            </w:r>
          </w:p>
        </w:tc>
      </w:tr>
    </w:tbl>
    <w:p w:rsidR="00587332" w:rsidRPr="00FC0678" w:rsidRDefault="00587332" w:rsidP="00587332">
      <w:pPr>
        <w:jc w:val="both"/>
        <w:rPr>
          <w:rFonts w:ascii="Times New Roman" w:hAnsi="Times New Roman" w:cs="Times New Roman"/>
        </w:rPr>
      </w:pPr>
    </w:p>
    <w:p w:rsidR="00D26D4D" w:rsidRPr="00FC0678" w:rsidRDefault="00587332" w:rsidP="00993283">
      <w:pPr>
        <w:rPr>
          <w:rFonts w:ascii="Times New Roman" w:hAnsi="Times New Roman" w:cs="Times New Roman"/>
        </w:rPr>
      </w:pPr>
      <w:r w:rsidRPr="00FC0678">
        <w:rPr>
          <w:rFonts w:ascii="Times New Roman" w:hAnsi="Times New Roman" w:cs="Times New Roman"/>
        </w:rPr>
        <w:t>The above statements describe the general nature and level of work of the position.  They are not an exhaus</w:t>
      </w:r>
      <w:bookmarkStart w:id="0" w:name="_GoBack"/>
      <w:bookmarkEnd w:id="0"/>
      <w:r w:rsidRPr="00FC0678">
        <w:rPr>
          <w:rFonts w:ascii="Times New Roman" w:hAnsi="Times New Roman" w:cs="Times New Roman"/>
        </w:rPr>
        <w:t xml:space="preserve">tive list of all responsibilities, duties, and skills. </w:t>
      </w:r>
      <w:r w:rsidR="00901A1A" w:rsidRPr="00FC0678">
        <w:rPr>
          <w:rFonts w:ascii="Times New Roman" w:hAnsi="Times New Roman" w:cs="Times New Roman"/>
        </w:rPr>
        <w:tab/>
      </w:r>
    </w:p>
    <w:sectPr w:rsidR="00D26D4D" w:rsidRPr="00FC0678" w:rsidSect="00D03B92">
      <w:headerReference w:type="default" r:id="rId8"/>
      <w:pgSz w:w="12240" w:h="15840"/>
      <w:pgMar w:top="188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6F3" w:rsidRDefault="004606F3" w:rsidP="000961C4">
      <w:r>
        <w:separator/>
      </w:r>
    </w:p>
  </w:endnote>
  <w:endnote w:type="continuationSeparator" w:id="0">
    <w:p w:rsidR="004606F3" w:rsidRDefault="004606F3" w:rsidP="0009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6F3" w:rsidRDefault="004606F3" w:rsidP="000961C4">
      <w:r>
        <w:separator/>
      </w:r>
    </w:p>
  </w:footnote>
  <w:footnote w:type="continuationSeparator" w:id="0">
    <w:p w:rsidR="004606F3" w:rsidRDefault="004606F3" w:rsidP="00096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F3" w:rsidRDefault="004606F3" w:rsidP="00537D04">
    <w:pPr>
      <w:pStyle w:val="Header"/>
    </w:pPr>
    <w:r>
      <w:rPr>
        <w:noProof/>
      </w:rPr>
      <w:drawing>
        <wp:anchor distT="0" distB="0" distL="114300" distR="114300" simplePos="0" relativeHeight="251658240" behindDoc="0" locked="0" layoutInCell="1" allowOverlap="1">
          <wp:simplePos x="0" y="0"/>
          <wp:positionH relativeFrom="column">
            <wp:posOffset>-742950</wp:posOffset>
          </wp:positionH>
          <wp:positionV relativeFrom="paragraph">
            <wp:posOffset>-295275</wp:posOffset>
          </wp:positionV>
          <wp:extent cx="7001510" cy="800100"/>
          <wp:effectExtent l="19050" t="0" r="8890" b="0"/>
          <wp:wrapNone/>
          <wp:docPr id="6" name="Picture 6" descr="DOLlogoHorz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ogoHorzColor.jpg"/>
                  <pic:cNvPicPr/>
                </pic:nvPicPr>
                <pic:blipFill>
                  <a:blip r:embed="rId1"/>
                  <a:stretch>
                    <a:fillRect/>
                  </a:stretch>
                </pic:blipFill>
                <pic:spPr>
                  <a:xfrm>
                    <a:off x="0" y="0"/>
                    <a:ext cx="7001510" cy="800100"/>
                  </a:xfrm>
                  <a:prstGeom prst="rect">
                    <a:avLst/>
                  </a:prstGeom>
                </pic:spPr>
              </pic:pic>
            </a:graphicData>
          </a:graphic>
        </wp:anchor>
      </w:drawing>
    </w:r>
  </w:p>
  <w:p w:rsidR="004606F3" w:rsidRDefault="004606F3" w:rsidP="00537D04">
    <w:pPr>
      <w:pStyle w:val="Header"/>
    </w:pPr>
  </w:p>
  <w:p w:rsidR="004606F3" w:rsidRDefault="004606F3" w:rsidP="00537D04">
    <w:pPr>
      <w:pStyle w:val="Header"/>
    </w:pPr>
  </w:p>
  <w:p w:rsidR="004606F3" w:rsidRDefault="004606F3" w:rsidP="00134292">
    <w:pPr>
      <w:pStyle w:val="Header"/>
      <w:jc w:val="center"/>
      <w:rPr>
        <w:caps/>
        <w:sz w:val="28"/>
        <w:szCs w:val="28"/>
      </w:rPr>
    </w:pPr>
    <w:r>
      <w:rPr>
        <w:caps/>
        <w:sz w:val="28"/>
        <w:szCs w:val="28"/>
      </w:rPr>
      <w:t>Director of Music Ministry</w:t>
    </w:r>
  </w:p>
  <w:p w:rsidR="004606F3" w:rsidRDefault="004606F3" w:rsidP="00134292">
    <w:pPr>
      <w:pStyle w:val="Header"/>
      <w:jc w:val="center"/>
      <w:rPr>
        <w:sz w:val="28"/>
        <w:szCs w:val="28"/>
      </w:rPr>
    </w:pPr>
    <w:r>
      <w:rPr>
        <w:sz w:val="28"/>
        <w:szCs w:val="28"/>
      </w:rPr>
      <w:t>Ministry Description</w:t>
    </w:r>
  </w:p>
  <w:p w:rsidR="004606F3" w:rsidRPr="009E58C6" w:rsidRDefault="004606F3" w:rsidP="009E58C6">
    <w:pPr>
      <w:pStyle w:val="Header"/>
      <w:jc w:val="right"/>
      <w:rPr>
        <w:i/>
        <w:sz w:val="20"/>
        <w:szCs w:val="20"/>
      </w:rPr>
    </w:pPr>
    <w:r>
      <w:rPr>
        <w:i/>
        <w:sz w:val="20"/>
        <w:szCs w:val="20"/>
      </w:rPr>
      <w:t>September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B25BF"/>
    <w:multiLevelType w:val="hybridMultilevel"/>
    <w:tmpl w:val="89C2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strokecolor="none [1615]">
      <v:stroke color="none [1615]" weight=".25pt"/>
      <v:shadow on="t" opacity="22938f" offset="0"/>
      <v:textbox inset=",7.2pt,,7.2pt"/>
      <o:colormenu v:ext="edit" extrusion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21"/>
    <w:rsid w:val="000813D3"/>
    <w:rsid w:val="00082C9B"/>
    <w:rsid w:val="00083DD6"/>
    <w:rsid w:val="000961C4"/>
    <w:rsid w:val="000A3758"/>
    <w:rsid w:val="00134292"/>
    <w:rsid w:val="00166C24"/>
    <w:rsid w:val="001E1C3F"/>
    <w:rsid w:val="00210B28"/>
    <w:rsid w:val="002B103B"/>
    <w:rsid w:val="003525FC"/>
    <w:rsid w:val="003661E1"/>
    <w:rsid w:val="00366669"/>
    <w:rsid w:val="00394645"/>
    <w:rsid w:val="003F61BA"/>
    <w:rsid w:val="00442C93"/>
    <w:rsid w:val="004606F3"/>
    <w:rsid w:val="00472D26"/>
    <w:rsid w:val="00494879"/>
    <w:rsid w:val="004A7643"/>
    <w:rsid w:val="004C4655"/>
    <w:rsid w:val="005020C4"/>
    <w:rsid w:val="0052346D"/>
    <w:rsid w:val="00537D04"/>
    <w:rsid w:val="00556E5C"/>
    <w:rsid w:val="00587332"/>
    <w:rsid w:val="005C04B5"/>
    <w:rsid w:val="006D75B2"/>
    <w:rsid w:val="007D12B4"/>
    <w:rsid w:val="00820EA1"/>
    <w:rsid w:val="0084676E"/>
    <w:rsid w:val="00847B83"/>
    <w:rsid w:val="00890ED2"/>
    <w:rsid w:val="00894712"/>
    <w:rsid w:val="00900914"/>
    <w:rsid w:val="00901A1A"/>
    <w:rsid w:val="00913D76"/>
    <w:rsid w:val="00993283"/>
    <w:rsid w:val="009D1CD7"/>
    <w:rsid w:val="009E58C6"/>
    <w:rsid w:val="00A25943"/>
    <w:rsid w:val="00A80AE6"/>
    <w:rsid w:val="00AB44D2"/>
    <w:rsid w:val="00AD6682"/>
    <w:rsid w:val="00B11512"/>
    <w:rsid w:val="00B22F5F"/>
    <w:rsid w:val="00B30576"/>
    <w:rsid w:val="00BA35B6"/>
    <w:rsid w:val="00C033A2"/>
    <w:rsid w:val="00CC7B94"/>
    <w:rsid w:val="00CE6A5D"/>
    <w:rsid w:val="00D03B92"/>
    <w:rsid w:val="00D16745"/>
    <w:rsid w:val="00D26D4D"/>
    <w:rsid w:val="00E1772E"/>
    <w:rsid w:val="00EE2B9C"/>
    <w:rsid w:val="00EF3678"/>
    <w:rsid w:val="00F0493C"/>
    <w:rsid w:val="00FA0621"/>
    <w:rsid w:val="00FC0678"/>
    <w:rsid w:val="00FC4086"/>
    <w:rsid w:val="00FE701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none [1615]">
      <v:stroke color="none [1615]" weight=".25pt"/>
      <v:shadow on="t" opacity="22938f" offset="0"/>
      <v:textbox inset=",7.2pt,,7.2pt"/>
      <o:colormenu v:ext="edit" extrusioncolor="non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621"/>
    <w:pPr>
      <w:tabs>
        <w:tab w:val="center" w:pos="4320"/>
        <w:tab w:val="right" w:pos="8640"/>
      </w:tabs>
    </w:pPr>
  </w:style>
  <w:style w:type="character" w:customStyle="1" w:styleId="HeaderChar">
    <w:name w:val="Header Char"/>
    <w:basedOn w:val="DefaultParagraphFont"/>
    <w:link w:val="Header"/>
    <w:uiPriority w:val="99"/>
    <w:rsid w:val="00FA0621"/>
    <w:rPr>
      <w:sz w:val="24"/>
      <w:szCs w:val="24"/>
    </w:rPr>
  </w:style>
  <w:style w:type="paragraph" w:styleId="Footer">
    <w:name w:val="footer"/>
    <w:basedOn w:val="Normal"/>
    <w:link w:val="FooterChar"/>
    <w:uiPriority w:val="99"/>
    <w:unhideWhenUsed/>
    <w:rsid w:val="00FA0621"/>
    <w:pPr>
      <w:tabs>
        <w:tab w:val="center" w:pos="4320"/>
        <w:tab w:val="right" w:pos="8640"/>
      </w:tabs>
    </w:pPr>
  </w:style>
  <w:style w:type="character" w:customStyle="1" w:styleId="FooterChar">
    <w:name w:val="Footer Char"/>
    <w:basedOn w:val="DefaultParagraphFont"/>
    <w:link w:val="Footer"/>
    <w:uiPriority w:val="99"/>
    <w:rsid w:val="00FA0621"/>
    <w:rPr>
      <w:sz w:val="24"/>
      <w:szCs w:val="24"/>
    </w:rPr>
  </w:style>
  <w:style w:type="paragraph" w:customStyle="1" w:styleId="BasicParagraph">
    <w:name w:val="[Basic Paragraph]"/>
    <w:basedOn w:val="Normal"/>
    <w:uiPriority w:val="99"/>
    <w:rsid w:val="00FA062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NoParagraphStyle">
    <w:name w:val="[No Paragraph Style]"/>
    <w:rsid w:val="00556E5C"/>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Hyperlink">
    <w:name w:val="Hyperlink"/>
    <w:basedOn w:val="DefaultParagraphFont"/>
    <w:uiPriority w:val="99"/>
    <w:unhideWhenUsed/>
    <w:rsid w:val="00556E5C"/>
    <w:rPr>
      <w:color w:val="0000FF" w:themeColor="hyperlink"/>
      <w:u w:val="single"/>
    </w:rPr>
  </w:style>
  <w:style w:type="character" w:styleId="FollowedHyperlink">
    <w:name w:val="FollowedHyperlink"/>
    <w:basedOn w:val="DefaultParagraphFont"/>
    <w:uiPriority w:val="99"/>
    <w:semiHidden/>
    <w:unhideWhenUsed/>
    <w:rsid w:val="000A3758"/>
    <w:rPr>
      <w:color w:val="800080" w:themeColor="followedHyperlink"/>
      <w:u w:val="single"/>
    </w:rPr>
  </w:style>
  <w:style w:type="table" w:styleId="TableGrid">
    <w:name w:val="Table Grid"/>
    <w:basedOn w:val="TableNormal"/>
    <w:uiPriority w:val="59"/>
    <w:rsid w:val="00A80A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87332"/>
    <w:pPr>
      <w:ind w:left="720"/>
      <w:contextualSpacing/>
    </w:pPr>
  </w:style>
  <w:style w:type="paragraph" w:styleId="BalloonText">
    <w:name w:val="Balloon Text"/>
    <w:basedOn w:val="Normal"/>
    <w:link w:val="BalloonTextChar"/>
    <w:uiPriority w:val="99"/>
    <w:semiHidden/>
    <w:unhideWhenUsed/>
    <w:rsid w:val="00D26D4D"/>
    <w:rPr>
      <w:rFonts w:ascii="Tahoma" w:hAnsi="Tahoma" w:cs="Tahoma"/>
      <w:sz w:val="16"/>
      <w:szCs w:val="16"/>
    </w:rPr>
  </w:style>
  <w:style w:type="character" w:customStyle="1" w:styleId="BalloonTextChar">
    <w:name w:val="Balloon Text Char"/>
    <w:basedOn w:val="DefaultParagraphFont"/>
    <w:link w:val="BalloonText"/>
    <w:uiPriority w:val="99"/>
    <w:semiHidden/>
    <w:rsid w:val="00D26D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621"/>
    <w:pPr>
      <w:tabs>
        <w:tab w:val="center" w:pos="4320"/>
        <w:tab w:val="right" w:pos="8640"/>
      </w:tabs>
    </w:pPr>
  </w:style>
  <w:style w:type="character" w:customStyle="1" w:styleId="HeaderChar">
    <w:name w:val="Header Char"/>
    <w:basedOn w:val="DefaultParagraphFont"/>
    <w:link w:val="Header"/>
    <w:uiPriority w:val="99"/>
    <w:rsid w:val="00FA0621"/>
    <w:rPr>
      <w:sz w:val="24"/>
      <w:szCs w:val="24"/>
    </w:rPr>
  </w:style>
  <w:style w:type="paragraph" w:styleId="Footer">
    <w:name w:val="footer"/>
    <w:basedOn w:val="Normal"/>
    <w:link w:val="FooterChar"/>
    <w:uiPriority w:val="99"/>
    <w:unhideWhenUsed/>
    <w:rsid w:val="00FA0621"/>
    <w:pPr>
      <w:tabs>
        <w:tab w:val="center" w:pos="4320"/>
        <w:tab w:val="right" w:pos="8640"/>
      </w:tabs>
    </w:pPr>
  </w:style>
  <w:style w:type="character" w:customStyle="1" w:styleId="FooterChar">
    <w:name w:val="Footer Char"/>
    <w:basedOn w:val="DefaultParagraphFont"/>
    <w:link w:val="Footer"/>
    <w:uiPriority w:val="99"/>
    <w:rsid w:val="00FA0621"/>
    <w:rPr>
      <w:sz w:val="24"/>
      <w:szCs w:val="24"/>
    </w:rPr>
  </w:style>
  <w:style w:type="paragraph" w:customStyle="1" w:styleId="BasicParagraph">
    <w:name w:val="[Basic Paragraph]"/>
    <w:basedOn w:val="Normal"/>
    <w:uiPriority w:val="99"/>
    <w:rsid w:val="00FA062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NoParagraphStyle">
    <w:name w:val="[No Paragraph Style]"/>
    <w:rsid w:val="00556E5C"/>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Hyperlink">
    <w:name w:val="Hyperlink"/>
    <w:basedOn w:val="DefaultParagraphFont"/>
    <w:uiPriority w:val="99"/>
    <w:unhideWhenUsed/>
    <w:rsid w:val="00556E5C"/>
    <w:rPr>
      <w:color w:val="0000FF" w:themeColor="hyperlink"/>
      <w:u w:val="single"/>
    </w:rPr>
  </w:style>
  <w:style w:type="character" w:styleId="FollowedHyperlink">
    <w:name w:val="FollowedHyperlink"/>
    <w:basedOn w:val="DefaultParagraphFont"/>
    <w:uiPriority w:val="99"/>
    <w:semiHidden/>
    <w:unhideWhenUsed/>
    <w:rsid w:val="000A3758"/>
    <w:rPr>
      <w:color w:val="800080" w:themeColor="followedHyperlink"/>
      <w:u w:val="single"/>
    </w:rPr>
  </w:style>
  <w:style w:type="table" w:styleId="TableGrid">
    <w:name w:val="Table Grid"/>
    <w:basedOn w:val="TableNormal"/>
    <w:uiPriority w:val="59"/>
    <w:rsid w:val="00A80A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87332"/>
    <w:pPr>
      <w:ind w:left="720"/>
      <w:contextualSpacing/>
    </w:pPr>
  </w:style>
  <w:style w:type="paragraph" w:styleId="BalloonText">
    <w:name w:val="Balloon Text"/>
    <w:basedOn w:val="Normal"/>
    <w:link w:val="BalloonTextChar"/>
    <w:uiPriority w:val="99"/>
    <w:semiHidden/>
    <w:unhideWhenUsed/>
    <w:rsid w:val="00D26D4D"/>
    <w:rPr>
      <w:rFonts w:ascii="Tahoma" w:hAnsi="Tahoma" w:cs="Tahoma"/>
      <w:sz w:val="16"/>
      <w:szCs w:val="16"/>
    </w:rPr>
  </w:style>
  <w:style w:type="character" w:customStyle="1" w:styleId="BalloonTextChar">
    <w:name w:val="Balloon Text Char"/>
    <w:basedOn w:val="DefaultParagraphFont"/>
    <w:link w:val="BalloonText"/>
    <w:uiPriority w:val="99"/>
    <w:semiHidden/>
    <w:rsid w:val="00D26D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Faith</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PowerMac G4 MDD</dc:creator>
  <cp:lastModifiedBy>Lisa Kutas</cp:lastModifiedBy>
  <cp:revision>4</cp:revision>
  <cp:lastPrinted>2011-12-06T13:27:00Z</cp:lastPrinted>
  <dcterms:created xsi:type="dcterms:W3CDTF">2016-09-21T17:39:00Z</dcterms:created>
  <dcterms:modified xsi:type="dcterms:W3CDTF">2016-09-21T18:56:00Z</dcterms:modified>
</cp:coreProperties>
</file>